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3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附件</w:t>
      </w:r>
    </w:p>
    <w:p>
      <w:pPr>
        <w:spacing w:before="101" w:line="223" w:lineRule="auto"/>
        <w:jc w:val="center"/>
        <w:rPr>
          <w:rFonts w:hint="eastAsia" w:ascii="黑体" w:hAnsi="黑体" w:eastAsia="黑体" w:cs="黑体"/>
          <w:spacing w:val="8"/>
          <w:sz w:val="36"/>
          <w:szCs w:val="36"/>
        </w:rPr>
      </w:pPr>
      <w:r>
        <w:rPr>
          <w:rFonts w:hint="eastAsia" w:ascii="黑体" w:hAnsi="黑体" w:eastAsia="黑体" w:cs="黑体"/>
          <w:spacing w:val="8"/>
          <w:sz w:val="36"/>
          <w:szCs w:val="36"/>
          <w:lang w:eastAsia="zh-CN"/>
        </w:rPr>
        <w:t>泰安市</w:t>
      </w:r>
      <w:r>
        <w:rPr>
          <w:rFonts w:hint="eastAsia" w:ascii="黑体" w:hAnsi="黑体" w:eastAsia="黑体" w:cs="黑体"/>
          <w:spacing w:val="8"/>
          <w:sz w:val="36"/>
          <w:szCs w:val="36"/>
        </w:rPr>
        <w:t>第七次全国人口普查公开招标立项课题</w:t>
      </w:r>
    </w:p>
    <w:p>
      <w:pPr>
        <w:spacing w:before="101" w:line="223" w:lineRule="auto"/>
        <w:jc w:val="center"/>
        <w:rPr>
          <w:rFonts w:hint="eastAsia" w:ascii="黑体" w:hAnsi="黑体" w:eastAsia="黑体" w:cs="黑体"/>
          <w:spacing w:val="8"/>
          <w:sz w:val="36"/>
          <w:szCs w:val="36"/>
        </w:rPr>
      </w:pPr>
    </w:p>
    <w:tbl>
      <w:tblPr>
        <w:tblStyle w:val="2"/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522"/>
        <w:gridCol w:w="3195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课题名称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 题     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泰安人口流动发展趋势及对经济发展影响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泰安城乡人口变化规律及流动趋势研究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张务伟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体医融合视域下泰安市青少年健康素养促进路径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基于两系统耦合模型的泰安市人口与区域经济协调发展研究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泰安农村人口老龄化特征及其养老保障发展完善调查研究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泰安市新型城镇化质量测度与发展策略研究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山东科技大学泰安校区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泰安市义务教育资源需求与供给匹配研究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泰安人口、资源和环境可持续发展研究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泰安城乡人口变化规律及流动趋势研究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大数据科技赋能下泰安市人口发展趋势研究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张曼丽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大数据视域下泰安人力资源服业发展路径研究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田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数字经济赋能泰安市医养健康产业发展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现状及路径研究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白聪慧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泰安市老年人社会参与度问题研究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泰安市人口结构及其对经济发展的影响研究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统筹推进新型城镇化与乡村振兴对策研究-以泰安市为例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泰安托育服务体系研究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荆丽艳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泰安市人才要素问题研究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中国共产党泰安市委员会党校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何传新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泰安市人口年龄结构变化对城乡居民消费的影响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中国共产党泰安市委员会党校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泰安市人口性别年龄结构变化及其影响研究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中国共产党泰安市委员会党校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泰安托育服务体系研究-以岱岳区为例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中国共产党泰安市岱岳区委员会党校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泰安人力资源问题研究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泰安市泰山区人力资源和社会保障局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许庆姣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泰安市县域城镇化发展趋势研究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泰安市泰山区统计局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大数据时代人口统计方法制度创新研究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泰安市统计局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赵晓勇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泰安人口老龄化趋势及对策研究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泰安市统计局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戴光军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泰安人口老龄化特征及康养产业发展研究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泰安市统计局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吕秀芹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泰安人口与消费关系研究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泰安市统计局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任秋菊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泰安人口变动趋势与住房建设研究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泰安市统计局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孔令蕙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泰安人口教育水平及对经济发展影响研究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泰安市统计局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</w:p>
        </w:tc>
      </w:tr>
    </w:tbl>
    <w:p>
      <w:pPr>
        <w:spacing w:before="101" w:line="223" w:lineRule="auto"/>
        <w:jc w:val="center"/>
        <w:rPr>
          <w:rFonts w:hint="eastAsia" w:ascii="黑体" w:hAnsi="黑体" w:eastAsia="黑体" w:cs="黑体"/>
          <w:spacing w:val="8"/>
          <w:sz w:val="36"/>
          <w:szCs w:val="36"/>
        </w:rPr>
      </w:pPr>
    </w:p>
    <w:p>
      <w:pPr>
        <w:spacing w:before="101" w:line="223" w:lineRule="auto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29" w:right="1310" w:bottom="1638" w:left="1559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NmMxYjlhN2VhYzg3ZTNhNTMyNTRkNzY4NjQ3MmQifQ=="/>
  </w:docVars>
  <w:rsids>
    <w:rsidRoot w:val="08B70F11"/>
    <w:rsid w:val="08B70F11"/>
    <w:rsid w:val="BFD7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2022-07-11T08:42:00Z</dcterms:created>
  <dc:creator>lxq</dc:creator>
  <cp:lastModifiedBy>uos</cp:lastModifiedBy>
  <dcterms:modified xsi:type="dcterms:W3CDTF">2022-07-11T09:07:01Z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E3BC75E68D4A4345832347B5F962FA66</vt:lpwstr>
  </property>
</Properties>
</file>